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628" w:rsidRDefault="005B1628" w:rsidP="002E570F">
      <w:pPr>
        <w:shd w:val="clear" w:color="auto" w:fill="FFFFFF"/>
        <w:spacing w:after="0" w:line="240" w:lineRule="auto"/>
        <w:rPr>
          <w:rFonts w:ascii="Book Antiqua" w:eastAsia="Times New Roman" w:hAnsi="Book Antiqua" w:cs="Arial"/>
          <w:b/>
          <w:bCs/>
          <w:color w:val="000000"/>
          <w:sz w:val="28"/>
          <w:szCs w:val="28"/>
        </w:rPr>
      </w:pPr>
      <w:bookmarkStart w:id="0" w:name="_GoBack"/>
      <w:bookmarkEnd w:id="0"/>
      <w:r>
        <w:rPr>
          <w:rFonts w:ascii="Book Antiqua" w:eastAsia="Times New Roman" w:hAnsi="Book Antiqua" w:cs="Arial"/>
          <w:b/>
          <w:bCs/>
          <w:color w:val="000000"/>
          <w:sz w:val="28"/>
          <w:szCs w:val="28"/>
        </w:rPr>
        <w:t>Keurig Green Mountain</w:t>
      </w:r>
    </w:p>
    <w:p w:rsidR="005B1628" w:rsidRDefault="005B1628" w:rsidP="002E570F">
      <w:pPr>
        <w:shd w:val="clear" w:color="auto" w:fill="FFFFFF"/>
        <w:spacing w:after="0" w:line="240" w:lineRule="auto"/>
        <w:rPr>
          <w:rFonts w:ascii="Book Antiqua" w:eastAsia="Times New Roman" w:hAnsi="Book Antiqua" w:cs="Arial"/>
          <w:b/>
          <w:bCs/>
          <w:color w:val="000000"/>
          <w:sz w:val="28"/>
          <w:szCs w:val="28"/>
        </w:rPr>
      </w:pPr>
    </w:p>
    <w:p w:rsidR="006E7E69" w:rsidRPr="005B1628" w:rsidRDefault="005349ED" w:rsidP="002E570F">
      <w:pPr>
        <w:shd w:val="clear" w:color="auto" w:fill="FFFFFF"/>
        <w:spacing w:after="0" w:line="240" w:lineRule="auto"/>
        <w:rPr>
          <w:rFonts w:ascii="Book Antiqua" w:eastAsia="Times New Roman" w:hAnsi="Book Antiqua" w:cs="Arial"/>
          <w:b/>
          <w:bCs/>
          <w:color w:val="000000"/>
          <w:sz w:val="28"/>
          <w:szCs w:val="28"/>
        </w:rPr>
      </w:pPr>
      <w:r w:rsidRPr="005B1628">
        <w:rPr>
          <w:rFonts w:ascii="Book Antiqua" w:eastAsia="Times New Roman" w:hAnsi="Book Antiqua" w:cs="Arial"/>
          <w:b/>
          <w:bCs/>
          <w:color w:val="000000"/>
          <w:sz w:val="28"/>
          <w:szCs w:val="28"/>
        </w:rPr>
        <w:t>Project Manager II</w:t>
      </w:r>
      <w:r w:rsidR="005B1628" w:rsidRPr="005B1628">
        <w:rPr>
          <w:rFonts w:ascii="Book Antiqua" w:eastAsia="Times New Roman" w:hAnsi="Book Antiqua" w:cs="Arial"/>
          <w:b/>
          <w:bCs/>
          <w:color w:val="000000"/>
          <w:sz w:val="28"/>
          <w:szCs w:val="28"/>
        </w:rPr>
        <w:t xml:space="preserve"> - </w:t>
      </w:r>
      <w:r w:rsidR="008E5147" w:rsidRPr="005B1628">
        <w:rPr>
          <w:rFonts w:ascii="Book Antiqua" w:eastAsia="Times New Roman" w:hAnsi="Book Antiqua" w:cs="Arial"/>
          <w:b/>
          <w:bCs/>
          <w:color w:val="000000"/>
          <w:sz w:val="28"/>
          <w:szCs w:val="28"/>
        </w:rPr>
        <w:t>Burlington, MA</w:t>
      </w:r>
    </w:p>
    <w:p w:rsidR="008E5147" w:rsidRDefault="008E5147" w:rsidP="002E570F">
      <w:pPr>
        <w:shd w:val="clear" w:color="auto" w:fill="FFFFFF"/>
        <w:spacing w:after="0" w:line="240" w:lineRule="auto"/>
        <w:rPr>
          <w:rFonts w:ascii="Book Antiqua" w:eastAsia="Times New Roman" w:hAnsi="Book Antiqua" w:cs="Arial"/>
          <w:b/>
          <w:bCs/>
          <w:color w:val="000000"/>
        </w:rPr>
      </w:pPr>
    </w:p>
    <w:p w:rsidR="005349ED" w:rsidRPr="008E5147" w:rsidRDefault="006E7E69" w:rsidP="002E570F">
      <w:pPr>
        <w:shd w:val="clear" w:color="auto" w:fill="FFFFFF"/>
        <w:spacing w:after="0" w:line="240" w:lineRule="auto"/>
        <w:rPr>
          <w:rFonts w:ascii="Book Antiqua" w:eastAsia="Times New Roman" w:hAnsi="Book Antiqua" w:cs="Arial"/>
          <w:b/>
          <w:bCs/>
          <w:color w:val="000000"/>
        </w:rPr>
      </w:pPr>
      <w:r w:rsidRPr="008E5147">
        <w:rPr>
          <w:rFonts w:ascii="Book Antiqua" w:eastAsia="Times New Roman" w:hAnsi="Book Antiqua" w:cs="Arial"/>
          <w:b/>
          <w:bCs/>
          <w:color w:val="000000"/>
        </w:rPr>
        <w:t>Req</w:t>
      </w:r>
      <w:r w:rsidR="008E5147">
        <w:rPr>
          <w:rFonts w:ascii="Book Antiqua" w:eastAsia="Times New Roman" w:hAnsi="Book Antiqua" w:cs="Arial"/>
          <w:b/>
          <w:bCs/>
          <w:color w:val="000000"/>
        </w:rPr>
        <w:t>.</w:t>
      </w:r>
      <w:r w:rsidRPr="008E5147">
        <w:rPr>
          <w:rFonts w:ascii="Book Antiqua" w:eastAsia="Times New Roman" w:hAnsi="Book Antiqua" w:cs="Arial"/>
          <w:b/>
          <w:bCs/>
          <w:color w:val="000000"/>
        </w:rPr>
        <w:t xml:space="preserve"> ID </w:t>
      </w:r>
      <w:r w:rsidR="005349ED" w:rsidRPr="008E5147">
        <w:rPr>
          <w:rFonts w:ascii="Book Antiqua" w:eastAsia="Times New Roman" w:hAnsi="Book Antiqua" w:cs="Arial"/>
          <w:b/>
          <w:bCs/>
          <w:color w:val="000000"/>
        </w:rPr>
        <w:t>1501289</w:t>
      </w:r>
    </w:p>
    <w:p w:rsidR="005349ED" w:rsidRPr="008E5147" w:rsidRDefault="005349ED" w:rsidP="002E570F">
      <w:pPr>
        <w:shd w:val="clear" w:color="auto" w:fill="FFFFFF"/>
        <w:spacing w:after="0" w:line="240" w:lineRule="auto"/>
        <w:rPr>
          <w:rFonts w:ascii="Book Antiqua" w:eastAsia="Times New Roman" w:hAnsi="Book Antiqua" w:cs="Arial"/>
          <w:b/>
          <w:bCs/>
          <w:color w:val="000000"/>
          <w:sz w:val="20"/>
          <w:szCs w:val="20"/>
        </w:rPr>
      </w:pP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SUMMARY:</w:t>
      </w:r>
      <w:r w:rsidRPr="008E5147">
        <w:rPr>
          <w:rFonts w:ascii="Book Antiqua" w:eastAsia="Times New Roman" w:hAnsi="Book Antiqua" w:cs="Arial"/>
          <w:color w:val="000000"/>
          <w:sz w:val="20"/>
          <w:szCs w:val="20"/>
        </w:rPr>
        <w:t>  The Project Manager II will be expected to support and coordinate the product development efforts for the commercial deployment of personalized digital marketing initiatives including connected devices and the data architecture and infrastructure to support these initiatives.   The role will require demonstrated project and or product development experience coupled with competence in B2C, mobile application development, wireless technologies and digital customer relationship management.  This person will work a broad spectrum of Keurig functions including key members of the Connected, Marketing, and E-Commerce organizations to determine how information systems technology supports the key IT strategies in the context of company-wide strategies and corporate information architecture.</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 </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SUPERVISORY RESPONSIBILITIES</w:t>
      </w:r>
      <w:r w:rsidRPr="008E5147">
        <w:rPr>
          <w:rFonts w:ascii="Book Antiqua" w:eastAsia="Times New Roman" w:hAnsi="Book Antiqua" w:cs="Arial"/>
          <w:color w:val="000000"/>
          <w:sz w:val="20"/>
          <w:szCs w:val="20"/>
        </w:rPr>
        <w:t>: None</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 </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ESSENTIAL DUTIES AND RESPONSIBILITIES:</w:t>
      </w:r>
    </w:p>
    <w:p w:rsidR="002E570F" w:rsidRPr="008E5147" w:rsidRDefault="002E570F" w:rsidP="006E7E69">
      <w:pPr>
        <w:numPr>
          <w:ilvl w:val="0"/>
          <w:numId w:val="1"/>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Work with the functional marketing, connected and E-commerce leadership and IT Digital team to support a rolling 3-year roadmap of projects to improve the efficiency and effectiveness of business processes.</w:t>
      </w:r>
    </w:p>
    <w:p w:rsidR="002E570F" w:rsidRPr="008E5147" w:rsidRDefault="002E570F" w:rsidP="006E7E69">
      <w:pPr>
        <w:numPr>
          <w:ilvl w:val="0"/>
          <w:numId w:val="2"/>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Facilitate the development of ROI models and criteria for connected, marketing, E-Commerce project prioritization</w:t>
      </w:r>
    </w:p>
    <w:p w:rsidR="002E570F" w:rsidRPr="008E5147" w:rsidRDefault="002E570F" w:rsidP="006E7E69">
      <w:pPr>
        <w:numPr>
          <w:ilvl w:val="0"/>
          <w:numId w:val="3"/>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Provide coordination of all of the resources, both functional and technical, to deliver successful projects on time and within budget.</w:t>
      </w:r>
    </w:p>
    <w:p w:rsidR="002E570F" w:rsidRPr="008E5147" w:rsidRDefault="002E570F" w:rsidP="006E7E69">
      <w:pPr>
        <w:numPr>
          <w:ilvl w:val="0"/>
          <w:numId w:val="4"/>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Act as the official manager and communicator of delivery dates, key milestones, risk mitigation and status</w:t>
      </w:r>
    </w:p>
    <w:p w:rsidR="002E570F" w:rsidRPr="008E5147" w:rsidRDefault="002E570F" w:rsidP="006E7E69">
      <w:pPr>
        <w:numPr>
          <w:ilvl w:val="0"/>
          <w:numId w:val="5"/>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Facilitate project and process meetings face-to-face and via conference calls as needed.</w:t>
      </w:r>
    </w:p>
    <w:p w:rsidR="002E570F" w:rsidRPr="008E5147" w:rsidRDefault="002E570F" w:rsidP="006E7E69">
      <w:pPr>
        <w:numPr>
          <w:ilvl w:val="0"/>
          <w:numId w:val="6"/>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Lead project sub teams of business Subject Matter Experts (SME’s) driving input into &amp; review of system configuration documentation including fields, forms, workflow, values, etc.</w:t>
      </w:r>
    </w:p>
    <w:p w:rsidR="002E570F" w:rsidRPr="008E5147" w:rsidRDefault="002E570F" w:rsidP="006E7E69">
      <w:pPr>
        <w:numPr>
          <w:ilvl w:val="0"/>
          <w:numId w:val="7"/>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Work with business Subject Matter Expert on User Acceptance Testing. Provide input and guidance to ensure effective and timely testing is completed.</w:t>
      </w:r>
    </w:p>
    <w:p w:rsidR="002E570F" w:rsidRPr="008E5147" w:rsidRDefault="002E570F" w:rsidP="006E7E69">
      <w:pPr>
        <w:numPr>
          <w:ilvl w:val="0"/>
          <w:numId w:val="8"/>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Work with IT Infrastructure, Integration Architect, and system DBA on System, Integration, Performance, Security, and Regression Testing.</w:t>
      </w:r>
    </w:p>
    <w:p w:rsidR="002E570F" w:rsidRPr="008E5147" w:rsidRDefault="002E570F" w:rsidP="006E7E69">
      <w:pPr>
        <w:numPr>
          <w:ilvl w:val="0"/>
          <w:numId w:val="9"/>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Work with trainers, project team, end users and end user support team to develop and implement training and support programs to ensure acceptance and effective use of the new processes and systems</w:t>
      </w:r>
    </w:p>
    <w:p w:rsidR="002E570F" w:rsidRPr="008E5147" w:rsidRDefault="002E570F" w:rsidP="002E570F">
      <w:pPr>
        <w:shd w:val="clear" w:color="auto" w:fill="FFFFFF"/>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 </w:t>
      </w:r>
      <w:r w:rsidRPr="008E5147">
        <w:rPr>
          <w:rFonts w:ascii="Book Antiqua" w:eastAsia="Times New Roman" w:hAnsi="Book Antiqua" w:cs="Arial"/>
          <w:b/>
          <w:bCs/>
          <w:color w:val="000000"/>
          <w:sz w:val="20"/>
          <w:szCs w:val="20"/>
        </w:rPr>
        <w:t>QUALIFICATIONS</w:t>
      </w:r>
      <w:r w:rsidRPr="008E5147">
        <w:rPr>
          <w:rFonts w:ascii="Book Antiqua" w:eastAsia="Times New Roman" w:hAnsi="Book Antiqua" w:cs="Arial"/>
          <w:color w:val="000000"/>
          <w:sz w:val="20"/>
          <w:szCs w:val="20"/>
        </w:rPr>
        <w:t>:</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Direct experience with enterprise type (Tier1) software application (ERP) lifecycles, E-Commerce Platforms, data architecture and standard Information Systems development methodologies.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Ability to maintain composure, enthusiasm, energy, and focus in a variety of circumstances.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Competency in project and program management, budgeting, scheduling, risk management and task estimation</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MS Office fluency</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proofErr w:type="spellStart"/>
      <w:r w:rsidRPr="008E5147">
        <w:rPr>
          <w:rFonts w:ascii="Book Antiqua" w:eastAsia="Times New Roman" w:hAnsi="Book Antiqua" w:cs="Arial"/>
          <w:color w:val="000000"/>
          <w:sz w:val="20"/>
          <w:szCs w:val="20"/>
        </w:rPr>
        <w:t>Planview</w:t>
      </w:r>
      <w:proofErr w:type="spellEnd"/>
      <w:r w:rsidRPr="008E5147">
        <w:rPr>
          <w:rFonts w:ascii="Book Antiqua" w:eastAsia="Times New Roman" w:hAnsi="Book Antiqua" w:cs="Arial"/>
          <w:color w:val="000000"/>
          <w:sz w:val="20"/>
          <w:szCs w:val="20"/>
        </w:rPr>
        <w:t xml:space="preserve"> (program management software) understanding a plus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Comfortable with coordinating and driving multi-task, multi-level program - project plans and schedules, bug tracking and timely issue resolution or escalation for resolution/decision</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lastRenderedPageBreak/>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Meeting facilitation skills including setting agendas, task management, time management, taking minutes, managing documentation, and action item management both formal and informal settings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Ability to comfortably work in a fast paced, often ambiguous and event driven environment.</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Strong communications skills (written and verbal), and comfortable presentation and speaking skills.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Effective and sound decision making skills, influencing, and leadership.</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BS/BA in a technical discipline with a minor in Business Administration, MS preferred</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10+ years of experience applying information systems technology to the continuous improvement of supply-chain business processes.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5+ years of successful technical/business systems project management experience</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Must follow all Keurig Green Mountain and Safety policies, procedures and programs</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 </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 </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PHYSICAL REQUIREMENTS/WORKING CONDITIONS:</w:t>
      </w:r>
    </w:p>
    <w:p w:rsidR="002E570F" w:rsidRPr="008E5147" w:rsidRDefault="002E570F" w:rsidP="002E570F">
      <w:pPr>
        <w:shd w:val="clear" w:color="auto" w:fill="FFFFFF"/>
        <w:spacing w:after="0" w:line="240" w:lineRule="auto"/>
        <w:ind w:left="720" w:hanging="360"/>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w:t>
      </w:r>
      <w:r w:rsidRPr="008E5147">
        <w:rPr>
          <w:rFonts w:ascii="Book Antiqua" w:eastAsia="Times New Roman" w:hAnsi="Book Antiqua" w:cs="Times New Roman"/>
          <w:color w:val="000000"/>
          <w:sz w:val="20"/>
          <w:szCs w:val="20"/>
        </w:rPr>
        <w:t>         </w:t>
      </w:r>
      <w:r w:rsidRPr="008E5147">
        <w:rPr>
          <w:rFonts w:ascii="Book Antiqua" w:eastAsia="Times New Roman" w:hAnsi="Book Antiqua" w:cs="Arial"/>
          <w:color w:val="000000"/>
          <w:sz w:val="20"/>
          <w:szCs w:val="20"/>
        </w:rPr>
        <w:t>Predominately sedentary light office position with high frequency of keyboarding/computer work required (67% - 100% of the workday).</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 </w:t>
      </w: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p>
    <w:p w:rsidR="002E570F" w:rsidRPr="008E5147" w:rsidRDefault="002E570F" w:rsidP="002E570F">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b/>
          <w:bCs/>
          <w:color w:val="000000"/>
          <w:sz w:val="20"/>
          <w:szCs w:val="20"/>
        </w:rPr>
        <w:t>OTHER NECESSARY FUNCTIONS:</w:t>
      </w:r>
    </w:p>
    <w:p w:rsidR="002E570F" w:rsidRPr="008E5147" w:rsidRDefault="002E570F" w:rsidP="006E7E69">
      <w:pPr>
        <w:numPr>
          <w:ilvl w:val="0"/>
          <w:numId w:val="10"/>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Follows all policies, procedures, ergonomic standards and safety requirements directed by Keurig Green Mountain and the department</w:t>
      </w:r>
    </w:p>
    <w:p w:rsidR="002E570F" w:rsidRPr="008E5147" w:rsidRDefault="002E570F" w:rsidP="006E7E69">
      <w:pPr>
        <w:numPr>
          <w:ilvl w:val="0"/>
          <w:numId w:val="11"/>
        </w:num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Performs other duties as requested by management</w:t>
      </w:r>
    </w:p>
    <w:p w:rsidR="00AE244C" w:rsidRPr="008E5147" w:rsidRDefault="00AE244C" w:rsidP="00AE244C">
      <w:pPr>
        <w:spacing w:after="0" w:line="240" w:lineRule="auto"/>
        <w:rPr>
          <w:rFonts w:ascii="Book Antiqua" w:hAnsi="Book Antiqua"/>
          <w:sz w:val="20"/>
          <w:szCs w:val="20"/>
        </w:rPr>
      </w:pPr>
    </w:p>
    <w:p w:rsidR="008E5147" w:rsidRPr="008E5147" w:rsidRDefault="008E5147" w:rsidP="008E5147">
      <w:pPr>
        <w:shd w:val="clear" w:color="auto" w:fill="FFFFFF"/>
        <w:spacing w:after="0" w:line="240" w:lineRule="auto"/>
        <w:rPr>
          <w:rFonts w:ascii="Book Antiqua" w:eastAsia="Times New Roman" w:hAnsi="Book Antiqua" w:cs="Arial"/>
          <w:color w:val="000000"/>
          <w:sz w:val="20"/>
          <w:szCs w:val="20"/>
        </w:rPr>
      </w:pPr>
      <w:r w:rsidRPr="008E5147">
        <w:rPr>
          <w:rFonts w:ascii="Book Antiqua" w:eastAsia="Times New Roman" w:hAnsi="Book Antiqua" w:cs="Arial"/>
          <w:color w:val="000000"/>
          <w:sz w:val="20"/>
          <w:szCs w:val="20"/>
        </w:rPr>
        <w:t>Keurig is an Equal Opportunity Employer. Offers of employment are contingent upon satisfactory completion of a reference check, background check, drug/alcohol test, and documented proof of work authorization. In addition, some roles require a pre-employment medical examination to determine your ability to perform the essential duties of the job.</w:t>
      </w:r>
    </w:p>
    <w:p w:rsidR="006E7E69" w:rsidRDefault="006E7E69" w:rsidP="00AE244C">
      <w:pPr>
        <w:spacing w:after="0" w:line="240" w:lineRule="auto"/>
        <w:rPr>
          <w:rFonts w:ascii="Book Antiqua" w:hAnsi="Book Antiqua"/>
          <w:sz w:val="20"/>
          <w:szCs w:val="20"/>
        </w:rPr>
      </w:pPr>
    </w:p>
    <w:p w:rsidR="008E5147" w:rsidRDefault="008E5147" w:rsidP="00AE244C">
      <w:pPr>
        <w:spacing w:after="0" w:line="240" w:lineRule="auto"/>
        <w:rPr>
          <w:rFonts w:ascii="Book Antiqua" w:hAnsi="Book Antiqua"/>
          <w:sz w:val="20"/>
          <w:szCs w:val="20"/>
        </w:rPr>
      </w:pPr>
    </w:p>
    <w:p w:rsidR="008E5147" w:rsidRPr="008E5147" w:rsidRDefault="008E5147" w:rsidP="008E5147">
      <w:pPr>
        <w:spacing w:after="0" w:line="240" w:lineRule="auto"/>
        <w:rPr>
          <w:rFonts w:ascii="Book Antiqua" w:hAnsi="Book Antiqua"/>
        </w:rPr>
      </w:pPr>
      <w:r w:rsidRPr="008E5147">
        <w:rPr>
          <w:rFonts w:ascii="Book Antiqua" w:hAnsi="Book Antiqua"/>
        </w:rPr>
        <w:t>Contact Information</w:t>
      </w:r>
    </w:p>
    <w:p w:rsidR="008E5147" w:rsidRPr="008E5147" w:rsidRDefault="008E5147" w:rsidP="008E5147">
      <w:pPr>
        <w:spacing w:after="0" w:line="240" w:lineRule="auto"/>
        <w:rPr>
          <w:rFonts w:ascii="Book Antiqua" w:hAnsi="Book Antiqua"/>
        </w:rPr>
      </w:pPr>
    </w:p>
    <w:p w:rsidR="008E5147" w:rsidRPr="008E5147" w:rsidRDefault="008E5147" w:rsidP="008E5147">
      <w:pPr>
        <w:spacing w:after="0" w:line="240" w:lineRule="auto"/>
        <w:rPr>
          <w:rFonts w:ascii="Book Antiqua" w:hAnsi="Book Antiqua"/>
        </w:rPr>
      </w:pPr>
      <w:r w:rsidRPr="008E5147">
        <w:rPr>
          <w:rFonts w:ascii="Book Antiqua" w:hAnsi="Book Antiqua"/>
        </w:rPr>
        <w:t>Ernie Lorenzo</w:t>
      </w:r>
    </w:p>
    <w:p w:rsidR="008E5147" w:rsidRPr="008E5147" w:rsidRDefault="008E5147" w:rsidP="008E5147">
      <w:pPr>
        <w:spacing w:after="0" w:line="240" w:lineRule="auto"/>
        <w:rPr>
          <w:rFonts w:ascii="Book Antiqua" w:hAnsi="Book Antiqua"/>
        </w:rPr>
      </w:pPr>
      <w:r w:rsidRPr="008E5147">
        <w:rPr>
          <w:rFonts w:ascii="Book Antiqua" w:hAnsi="Book Antiqua"/>
        </w:rPr>
        <w:t>Talent Acquis</w:t>
      </w:r>
      <w:r>
        <w:rPr>
          <w:rFonts w:ascii="Book Antiqua" w:hAnsi="Book Antiqua"/>
        </w:rPr>
        <w:t>i</w:t>
      </w:r>
      <w:r w:rsidRPr="008E5147">
        <w:rPr>
          <w:rFonts w:ascii="Book Antiqua" w:hAnsi="Book Antiqua"/>
        </w:rPr>
        <w:t>tion</w:t>
      </w:r>
    </w:p>
    <w:p w:rsidR="008E5147" w:rsidRPr="008E5147" w:rsidRDefault="008E5147" w:rsidP="008E5147">
      <w:pPr>
        <w:spacing w:after="0" w:line="240" w:lineRule="auto"/>
        <w:rPr>
          <w:rFonts w:ascii="Book Antiqua" w:hAnsi="Book Antiqua"/>
        </w:rPr>
      </w:pPr>
      <w:r w:rsidRPr="008E5147">
        <w:rPr>
          <w:rFonts w:ascii="Book Antiqua" w:hAnsi="Book Antiqua"/>
        </w:rPr>
        <w:t>Keurig Green Mountain</w:t>
      </w:r>
    </w:p>
    <w:p w:rsidR="008E5147" w:rsidRDefault="008E5147" w:rsidP="008E5147">
      <w:pPr>
        <w:spacing w:after="0" w:line="240" w:lineRule="auto"/>
        <w:rPr>
          <w:rFonts w:ascii="Book Antiqua" w:eastAsiaTheme="minorEastAsia" w:hAnsi="Book Antiqua" w:cs="Arial"/>
          <w:noProof/>
        </w:rPr>
      </w:pPr>
    </w:p>
    <w:p w:rsidR="008E5147" w:rsidRPr="008E5147" w:rsidRDefault="00D17BA1" w:rsidP="008E5147">
      <w:pPr>
        <w:spacing w:after="0" w:line="240" w:lineRule="auto"/>
        <w:rPr>
          <w:rFonts w:ascii="Book Antiqua" w:eastAsiaTheme="minorEastAsia" w:hAnsi="Book Antiqua" w:cs="Arial"/>
          <w:noProof/>
        </w:rPr>
      </w:pPr>
      <w:hyperlink r:id="rId5" w:history="1">
        <w:r w:rsidR="008E5147" w:rsidRPr="008E5147">
          <w:rPr>
            <w:rStyle w:val="Hyperlink"/>
            <w:rFonts w:ascii="Book Antiqua" w:eastAsiaTheme="minorEastAsia" w:hAnsi="Book Antiqua" w:cs="Arial"/>
            <w:noProof/>
            <w:color w:val="auto"/>
          </w:rPr>
          <w:t>Ernest.Lorenzo@keurig.com</w:t>
        </w:r>
      </w:hyperlink>
    </w:p>
    <w:p w:rsidR="008E5147" w:rsidRPr="008E5147" w:rsidRDefault="008E5147" w:rsidP="008E5147">
      <w:pPr>
        <w:spacing w:after="0" w:line="240" w:lineRule="auto"/>
        <w:rPr>
          <w:rFonts w:ascii="Book Antiqua" w:eastAsiaTheme="minorEastAsia" w:hAnsi="Book Antiqua"/>
          <w:b/>
          <w:noProof/>
        </w:rPr>
      </w:pPr>
      <w:r w:rsidRPr="008E5147">
        <w:rPr>
          <w:rFonts w:ascii="Book Antiqua" w:eastAsiaTheme="minorEastAsia" w:hAnsi="Book Antiqua" w:cs="Arial"/>
          <w:b/>
          <w:noProof/>
        </w:rPr>
        <w:t xml:space="preserve">Office:  </w:t>
      </w:r>
      <w:r w:rsidRPr="008E5147">
        <w:rPr>
          <w:rFonts w:ascii="Book Antiqua" w:eastAsiaTheme="minorEastAsia" w:hAnsi="Book Antiqua"/>
          <w:b/>
          <w:noProof/>
        </w:rPr>
        <w:t xml:space="preserve">781-418-3431   </w:t>
      </w:r>
    </w:p>
    <w:p w:rsidR="008E5147" w:rsidRPr="008E5147" w:rsidRDefault="008E5147" w:rsidP="008E5147">
      <w:pPr>
        <w:spacing w:after="0" w:line="240" w:lineRule="auto"/>
        <w:rPr>
          <w:rFonts w:ascii="Book Antiqua" w:eastAsiaTheme="minorEastAsia" w:hAnsi="Book Antiqua"/>
          <w:b/>
          <w:noProof/>
        </w:rPr>
      </w:pPr>
    </w:p>
    <w:p w:rsidR="008E5147" w:rsidRPr="008E5147" w:rsidRDefault="008E5147" w:rsidP="008E5147">
      <w:pPr>
        <w:spacing w:after="0" w:line="240" w:lineRule="auto"/>
        <w:rPr>
          <w:rFonts w:ascii="Book Antiqua" w:eastAsiaTheme="minorEastAsia" w:hAnsi="Book Antiqua"/>
          <w:b/>
          <w:noProof/>
        </w:rPr>
      </w:pPr>
      <w:r w:rsidRPr="008E5147">
        <w:rPr>
          <w:rFonts w:ascii="Book Antiqua" w:eastAsiaTheme="minorEastAsia" w:hAnsi="Book Antiqua"/>
          <w:b/>
          <w:noProof/>
        </w:rPr>
        <w:t xml:space="preserve">Link </w:t>
      </w:r>
    </w:p>
    <w:p w:rsidR="008E5147" w:rsidRPr="008E5147" w:rsidRDefault="008E5147" w:rsidP="008E5147">
      <w:pPr>
        <w:spacing w:after="0" w:line="240" w:lineRule="auto"/>
        <w:rPr>
          <w:rFonts w:ascii="Book Antiqua" w:eastAsiaTheme="minorEastAsia" w:hAnsi="Book Antiqua"/>
          <w:b/>
          <w:noProof/>
        </w:rPr>
      </w:pPr>
    </w:p>
    <w:p w:rsidR="008E5147" w:rsidRPr="008E5147" w:rsidRDefault="00D17BA1" w:rsidP="008E5147">
      <w:pPr>
        <w:spacing w:after="0" w:line="240" w:lineRule="auto"/>
        <w:rPr>
          <w:rFonts w:ascii="Book Antiqua" w:eastAsiaTheme="minorEastAsia" w:hAnsi="Book Antiqua"/>
          <w:b/>
          <w:noProof/>
        </w:rPr>
      </w:pPr>
      <w:hyperlink r:id="rId6" w:history="1">
        <w:r w:rsidR="008E5147" w:rsidRPr="008E5147">
          <w:rPr>
            <w:rStyle w:val="Hyperlink"/>
            <w:rFonts w:ascii="Book Antiqua" w:eastAsiaTheme="minorEastAsia" w:hAnsi="Book Antiqua"/>
            <w:b/>
            <w:noProof/>
          </w:rPr>
          <w:t>http://www.keuriggreenmountain.com/JobSeekers/Overview.aspx</w:t>
        </w:r>
      </w:hyperlink>
    </w:p>
    <w:p w:rsidR="008E5147" w:rsidRPr="008E5147" w:rsidRDefault="008E5147" w:rsidP="008E5147">
      <w:pPr>
        <w:spacing w:after="0" w:line="240" w:lineRule="auto"/>
        <w:rPr>
          <w:rFonts w:ascii="Book Antiqua" w:eastAsiaTheme="minorEastAsia" w:hAnsi="Book Antiqua"/>
          <w:b/>
          <w:noProof/>
        </w:rPr>
      </w:pPr>
    </w:p>
    <w:p w:rsidR="008E5147" w:rsidRPr="008E5147" w:rsidRDefault="008E5147" w:rsidP="008E5147">
      <w:pPr>
        <w:shd w:val="clear" w:color="auto" w:fill="FFFFFF"/>
        <w:spacing w:after="0" w:line="240" w:lineRule="auto"/>
        <w:rPr>
          <w:rFonts w:ascii="Book Antiqua" w:eastAsia="Times New Roman" w:hAnsi="Book Antiqua" w:cs="Arial"/>
          <w:b/>
          <w:bCs/>
          <w:color w:val="000000"/>
        </w:rPr>
      </w:pPr>
      <w:proofErr w:type="spellStart"/>
      <w:r w:rsidRPr="008E5147">
        <w:rPr>
          <w:rFonts w:ascii="Book Antiqua" w:eastAsia="Times New Roman" w:hAnsi="Book Antiqua" w:cs="Arial"/>
          <w:b/>
          <w:bCs/>
          <w:color w:val="000000"/>
        </w:rPr>
        <w:t>Req</w:t>
      </w:r>
      <w:proofErr w:type="spellEnd"/>
      <w:r w:rsidRPr="008E5147">
        <w:rPr>
          <w:rFonts w:ascii="Book Antiqua" w:eastAsia="Times New Roman" w:hAnsi="Book Antiqua" w:cs="Arial"/>
          <w:b/>
          <w:bCs/>
          <w:color w:val="000000"/>
        </w:rPr>
        <w:t xml:space="preserve"> ID 1501289</w:t>
      </w:r>
    </w:p>
    <w:p w:rsidR="008E5147" w:rsidRPr="008E5147" w:rsidRDefault="008E5147" w:rsidP="008E5147">
      <w:pPr>
        <w:spacing w:after="0" w:line="240" w:lineRule="auto"/>
        <w:rPr>
          <w:rFonts w:ascii="Book Antiqua" w:eastAsiaTheme="minorEastAsia" w:hAnsi="Book Antiqua"/>
          <w:b/>
          <w:noProof/>
          <w:sz w:val="20"/>
          <w:szCs w:val="20"/>
        </w:rPr>
      </w:pPr>
    </w:p>
    <w:sectPr w:rsidR="008E5147" w:rsidRPr="008E514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E0CC8"/>
    <w:multiLevelType w:val="multilevel"/>
    <w:tmpl w:val="26C6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F42A63"/>
    <w:multiLevelType w:val="multilevel"/>
    <w:tmpl w:val="BC629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CA275F"/>
    <w:multiLevelType w:val="multilevel"/>
    <w:tmpl w:val="20441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F356D8"/>
    <w:multiLevelType w:val="multilevel"/>
    <w:tmpl w:val="CB54C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9731BB"/>
    <w:multiLevelType w:val="multilevel"/>
    <w:tmpl w:val="4050A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BC2522"/>
    <w:multiLevelType w:val="multilevel"/>
    <w:tmpl w:val="7EA4F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D77A43"/>
    <w:multiLevelType w:val="multilevel"/>
    <w:tmpl w:val="3AC85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6845CF2"/>
    <w:multiLevelType w:val="multilevel"/>
    <w:tmpl w:val="FCC23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0E91FDA"/>
    <w:multiLevelType w:val="multilevel"/>
    <w:tmpl w:val="2E828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C62430A"/>
    <w:multiLevelType w:val="multilevel"/>
    <w:tmpl w:val="10527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423235A"/>
    <w:multiLevelType w:val="multilevel"/>
    <w:tmpl w:val="F236C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9"/>
  </w:num>
  <w:num w:numId="4">
    <w:abstractNumId w:val="0"/>
  </w:num>
  <w:num w:numId="5">
    <w:abstractNumId w:val="6"/>
  </w:num>
  <w:num w:numId="6">
    <w:abstractNumId w:val="7"/>
  </w:num>
  <w:num w:numId="7">
    <w:abstractNumId w:val="10"/>
  </w:num>
  <w:num w:numId="8">
    <w:abstractNumId w:val="1"/>
  </w:num>
  <w:num w:numId="9">
    <w:abstractNumId w:val="8"/>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70F"/>
    <w:rsid w:val="002E570F"/>
    <w:rsid w:val="00395AF6"/>
    <w:rsid w:val="005349ED"/>
    <w:rsid w:val="005B1628"/>
    <w:rsid w:val="006E7E69"/>
    <w:rsid w:val="008E5147"/>
    <w:rsid w:val="00AE244C"/>
    <w:rsid w:val="00AF0B12"/>
    <w:rsid w:val="00D17B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124863-D7EA-4944-921D-02F7ED3E1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5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2E570F"/>
  </w:style>
  <w:style w:type="paragraph" w:styleId="BodyText2">
    <w:name w:val="Body Text 2"/>
    <w:basedOn w:val="Normal"/>
    <w:link w:val="BodyText2Char"/>
    <w:uiPriority w:val="99"/>
    <w:semiHidden/>
    <w:unhideWhenUsed/>
    <w:rsid w:val="002E5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uiPriority w:val="99"/>
    <w:semiHidden/>
    <w:rsid w:val="002E570F"/>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E514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5681698">
      <w:bodyDiv w:val="1"/>
      <w:marLeft w:val="0"/>
      <w:marRight w:val="0"/>
      <w:marTop w:val="0"/>
      <w:marBottom w:val="0"/>
      <w:divBdr>
        <w:top w:val="none" w:sz="0" w:space="0" w:color="auto"/>
        <w:left w:val="none" w:sz="0" w:space="0" w:color="auto"/>
        <w:bottom w:val="none" w:sz="0" w:space="0" w:color="auto"/>
        <w:right w:val="none" w:sz="0" w:space="0" w:color="auto"/>
      </w:divBdr>
    </w:div>
    <w:div w:id="1117718268">
      <w:bodyDiv w:val="1"/>
      <w:marLeft w:val="0"/>
      <w:marRight w:val="0"/>
      <w:marTop w:val="0"/>
      <w:marBottom w:val="0"/>
      <w:divBdr>
        <w:top w:val="none" w:sz="0" w:space="0" w:color="auto"/>
        <w:left w:val="none" w:sz="0" w:space="0" w:color="auto"/>
        <w:bottom w:val="none" w:sz="0" w:space="0" w:color="auto"/>
        <w:right w:val="none" w:sz="0" w:space="0" w:color="auto"/>
      </w:divBdr>
      <w:divsChild>
        <w:div w:id="1958485285">
          <w:marLeft w:val="0"/>
          <w:marRight w:val="0"/>
          <w:marTop w:val="0"/>
          <w:marBottom w:val="0"/>
          <w:divBdr>
            <w:top w:val="none" w:sz="0" w:space="0" w:color="auto"/>
            <w:left w:val="none" w:sz="0" w:space="0" w:color="auto"/>
            <w:bottom w:val="none" w:sz="0" w:space="0" w:color="auto"/>
            <w:right w:val="none" w:sz="0" w:space="0" w:color="auto"/>
          </w:divBdr>
        </w:div>
        <w:div w:id="434787098">
          <w:marLeft w:val="0"/>
          <w:marRight w:val="0"/>
          <w:marTop w:val="0"/>
          <w:marBottom w:val="0"/>
          <w:divBdr>
            <w:top w:val="none" w:sz="0" w:space="0" w:color="auto"/>
            <w:left w:val="none" w:sz="0" w:space="0" w:color="auto"/>
            <w:bottom w:val="none" w:sz="0" w:space="0" w:color="auto"/>
            <w:right w:val="none" w:sz="0" w:space="0" w:color="auto"/>
          </w:divBdr>
        </w:div>
        <w:div w:id="790823112">
          <w:marLeft w:val="0"/>
          <w:marRight w:val="0"/>
          <w:marTop w:val="0"/>
          <w:marBottom w:val="0"/>
          <w:divBdr>
            <w:top w:val="none" w:sz="0" w:space="0" w:color="auto"/>
            <w:left w:val="none" w:sz="0" w:space="0" w:color="auto"/>
            <w:bottom w:val="none" w:sz="0" w:space="0" w:color="auto"/>
            <w:right w:val="none" w:sz="0" w:space="0" w:color="auto"/>
          </w:divBdr>
        </w:div>
        <w:div w:id="2101942989">
          <w:marLeft w:val="0"/>
          <w:marRight w:val="0"/>
          <w:marTop w:val="0"/>
          <w:marBottom w:val="0"/>
          <w:divBdr>
            <w:top w:val="none" w:sz="0" w:space="0" w:color="auto"/>
            <w:left w:val="none" w:sz="0" w:space="0" w:color="auto"/>
            <w:bottom w:val="none" w:sz="0" w:space="0" w:color="auto"/>
            <w:right w:val="none" w:sz="0" w:space="0" w:color="auto"/>
          </w:divBdr>
        </w:div>
        <w:div w:id="912816851">
          <w:marLeft w:val="0"/>
          <w:marRight w:val="0"/>
          <w:marTop w:val="0"/>
          <w:marBottom w:val="0"/>
          <w:divBdr>
            <w:top w:val="none" w:sz="0" w:space="0" w:color="auto"/>
            <w:left w:val="none" w:sz="0" w:space="0" w:color="auto"/>
            <w:bottom w:val="none" w:sz="0" w:space="0" w:color="auto"/>
            <w:right w:val="none" w:sz="0" w:space="0" w:color="auto"/>
          </w:divBdr>
        </w:div>
        <w:div w:id="1113284672">
          <w:marLeft w:val="0"/>
          <w:marRight w:val="0"/>
          <w:marTop w:val="0"/>
          <w:marBottom w:val="0"/>
          <w:divBdr>
            <w:top w:val="none" w:sz="0" w:space="0" w:color="auto"/>
            <w:left w:val="none" w:sz="0" w:space="0" w:color="auto"/>
            <w:bottom w:val="none" w:sz="0" w:space="0" w:color="auto"/>
            <w:right w:val="none" w:sz="0" w:space="0" w:color="auto"/>
          </w:divBdr>
        </w:div>
        <w:div w:id="163203831">
          <w:marLeft w:val="0"/>
          <w:marRight w:val="0"/>
          <w:marTop w:val="0"/>
          <w:marBottom w:val="0"/>
          <w:divBdr>
            <w:top w:val="none" w:sz="0" w:space="0" w:color="auto"/>
            <w:left w:val="none" w:sz="0" w:space="0" w:color="auto"/>
            <w:bottom w:val="none" w:sz="0" w:space="0" w:color="auto"/>
            <w:right w:val="none" w:sz="0" w:space="0" w:color="auto"/>
          </w:divBdr>
        </w:div>
      </w:divsChild>
    </w:div>
    <w:div w:id="122691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euriggreenmountain.com/JobSeekers/Overview.aspx" TargetMode="External"/><Relationship Id="rId5" Type="http://schemas.openxmlformats.org/officeDocument/2006/relationships/hyperlink" Target="mailto:Ernest.Lorenzo@keurig.com" TargetMode="External"/><Relationship Id="rId4" Type="http://schemas.openxmlformats.org/officeDocument/2006/relationships/webSettings" Target="webSettings.xml"/></Relationships>
</file>

<file path=word/theme/theme1.xml><?xml version="1.0" encoding="utf-8"?>
<a:theme xmlns:a="http://schemas.openxmlformats.org/drawingml/2006/main" name="Keurig Theme">
  <a:themeElements>
    <a:clrScheme name="KeurigGreenMountain_2015">
      <a:dk1>
        <a:srgbClr val="1E1B1D"/>
      </a:dk1>
      <a:lt1>
        <a:sysClr val="window" lastClr="FFFFFF"/>
      </a:lt1>
      <a:dk2>
        <a:srgbClr val="1E1B1D"/>
      </a:dk2>
      <a:lt2>
        <a:srgbClr val="FFFFFF"/>
      </a:lt2>
      <a:accent1>
        <a:srgbClr val="1E1B1D"/>
      </a:accent1>
      <a:accent2>
        <a:srgbClr val="3CB14A"/>
      </a:accent2>
      <a:accent3>
        <a:srgbClr val="775135"/>
      </a:accent3>
      <a:accent4>
        <a:srgbClr val="97999B"/>
      </a:accent4>
      <a:accent5>
        <a:srgbClr val="F9C606"/>
      </a:accent5>
      <a:accent6>
        <a:srgbClr val="69B3E7"/>
      </a:accent6>
      <a:hlink>
        <a:srgbClr val="69B3E7"/>
      </a:hlink>
      <a:folHlink>
        <a:srgbClr val="800080"/>
      </a:folHlink>
    </a:clrScheme>
    <a:fontScheme name="New Keurig Green Mountain">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2"/>
        </a:solidFill>
        <a:ln w="3175">
          <a:noFill/>
        </a:ln>
      </a:spPr>
      <a:bodyPr rtlCol="0" anchor="ctr"/>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lnDef>
      <a:spPr>
        <a:ln>
          <a:solidFill>
            <a:schemeClr val="accent2"/>
          </a:solidFill>
        </a:ln>
        <a:effectLst/>
      </a:spPr>
      <a:bodyPr/>
      <a:lstStyle/>
      <a:style>
        <a:lnRef idx="2">
          <a:schemeClr val="accent1"/>
        </a:lnRef>
        <a:fillRef idx="0">
          <a:schemeClr val="accent1"/>
        </a:fillRef>
        <a:effectRef idx="1">
          <a:schemeClr val="accent1"/>
        </a:effectRef>
        <a:fontRef idx="minor">
          <a:schemeClr val="tx1"/>
        </a:fontRef>
      </a:style>
    </a:lnDef>
    <a:txDef>
      <a:spPr>
        <a:noFill/>
        <a:ln w="12700">
          <a:noFill/>
        </a:ln>
      </a:spPr>
      <a:bodyPr wrap="square" lIns="91440" tIns="45720" rIns="91440" bIns="45720" rtlCol="0" anchor="t">
        <a:spAutoFit/>
      </a:bodyPr>
      <a:lstStyle>
        <a:defPPr marL="0" marR="0" indent="0" defTabSz="914400" eaLnBrk="1" fontAlgn="auto" latinLnBrk="0" hangingPunct="1">
          <a:spcBef>
            <a:spcPts val="0"/>
          </a:spcBef>
          <a:spcAft>
            <a:spcPts val="0"/>
          </a:spcAft>
          <a:buClrTx/>
          <a:buSzTx/>
          <a:buFontTx/>
          <a:buNone/>
          <a:tabLst/>
          <a:defRPr sz="1800" kern="0" dirty="0" err="1" smtClean="0">
            <a:solidFill>
              <a:srgbClr val="000000"/>
            </a:solidFill>
            <a:latin typeface="Calibri"/>
            <a:cs typeface="Calibri"/>
          </a:defRPr>
        </a:defPPr>
      </a:lstStyle>
    </a:txDef>
  </a:objectDefaults>
  <a:extraClrSchemeLst/>
  <a:custClrLst>
    <a:custClr name="KGM Light Orange">
      <a:srgbClr val="FFDC91"/>
    </a:custClr>
    <a:custClr name="KGM Light Blue">
      <a:srgbClr val="5E84BC"/>
    </a:custClr>
    <a:custClr name="KGM Light Red">
      <a:srgbClr val="EC947C"/>
    </a:custClr>
    <a:custClr name="KGM Light Brown">
      <a:srgbClr val="A98685"/>
    </a:custClr>
    <a:custClr name="KGM Extra Light Blue">
      <a:srgbClr val="F4F4F6"/>
    </a:custClr>
  </a:custClr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745</Words>
  <Characters>4253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GMCR</Company>
  <LinksUpToDate>false</LinksUpToDate>
  <CharactersWithSpaces>4989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Ernest Lorenzo</dc:creator>
  <cp:lastModifiedBy>ADMINIBM</cp:lastModifiedBy>
  <cp:revision>2</cp:revision>
  <cp:lastPrinted>2015-12-11T18:12:00Z</cp:lastPrinted>
  <dcterms:created xsi:type="dcterms:W3CDTF">2016-01-18T13:03:00Z</dcterms:created>
  <dcterms:modified xsi:type="dcterms:W3CDTF">2016-01-18T13:03:00Z</dcterms:modified>
</cp:coreProperties>
</file>